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92E0F" w:rsidRDefault="00120FBE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мая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="007965B8"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7965B8" w:rsidRPr="00C92E0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C92E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C92E0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823BA5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92E0F">
        <w:rPr>
          <w:rFonts w:ascii="Times New Roman" w:hAnsi="Times New Roman" w:cs="Times New Roman"/>
          <w:sz w:val="24"/>
          <w:szCs w:val="24"/>
        </w:rPr>
        <w:t>аключение  на  постановление администрации муниципального образования «Мельниковское» от 1</w:t>
      </w:r>
      <w:r w:rsidR="00120FBE">
        <w:rPr>
          <w:rFonts w:ascii="Times New Roman" w:hAnsi="Times New Roman" w:cs="Times New Roman"/>
          <w:sz w:val="24"/>
          <w:szCs w:val="24"/>
        </w:rPr>
        <w:t>5</w:t>
      </w:r>
      <w:r w:rsidRPr="00C92E0F">
        <w:rPr>
          <w:rFonts w:ascii="Times New Roman" w:hAnsi="Times New Roman" w:cs="Times New Roman"/>
          <w:sz w:val="24"/>
          <w:szCs w:val="24"/>
        </w:rPr>
        <w:t>.04.202</w:t>
      </w:r>
      <w:r w:rsidR="00120FBE">
        <w:rPr>
          <w:rFonts w:ascii="Times New Roman" w:hAnsi="Times New Roman" w:cs="Times New Roman"/>
          <w:sz w:val="24"/>
          <w:szCs w:val="24"/>
        </w:rPr>
        <w:t>1г. № 21</w:t>
      </w:r>
      <w:r w:rsidRPr="00C92E0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«Мельниковское» за 1 квартал 202</w:t>
      </w:r>
      <w:r w:rsidR="00120FBE">
        <w:rPr>
          <w:rFonts w:ascii="Times New Roman" w:hAnsi="Times New Roman" w:cs="Times New Roman"/>
          <w:sz w:val="24"/>
          <w:szCs w:val="24"/>
        </w:rPr>
        <w:t>1</w:t>
      </w:r>
      <w:r w:rsidRPr="00C92E0F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</w:t>
      </w:r>
      <w:r w:rsidRPr="00120FBE">
        <w:rPr>
          <w:rFonts w:ascii="Times New Roman" w:hAnsi="Times New Roman" w:cs="Times New Roman"/>
          <w:sz w:val="24"/>
          <w:szCs w:val="24"/>
        </w:rPr>
        <w:t>изменений),  Федерального закона от</w:t>
      </w:r>
      <w:proofErr w:type="gramEnd"/>
      <w:r w:rsidRPr="0012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BE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Pr="0012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BE">
        <w:rPr>
          <w:rFonts w:ascii="Times New Roman" w:hAnsi="Times New Roman" w:cs="Times New Roman"/>
          <w:sz w:val="24"/>
          <w:szCs w:val="24"/>
        </w:rPr>
        <w:t>районо передаче контрольно-счётному отделу муниципального образования «Можгинский район» (далее – контрольно-счётный отдел) полномочий контрольно-</w:t>
      </w:r>
      <w:r w:rsidRPr="00823BA5">
        <w:rPr>
          <w:rFonts w:ascii="Times New Roman" w:hAnsi="Times New Roman" w:cs="Times New Roman"/>
          <w:sz w:val="24"/>
          <w:szCs w:val="24"/>
        </w:rPr>
        <w:t xml:space="preserve">счётного органа муниципального образования «Мельниковское» по осуществлению внешнего муниципального финансового контроля, утвержденного решением сельского Совета депутатов от </w:t>
      </w:r>
      <w:r w:rsidR="00120FBE" w:rsidRPr="00823BA5">
        <w:rPr>
          <w:rFonts w:ascii="Times New Roman" w:hAnsi="Times New Roman" w:cs="Times New Roman"/>
          <w:sz w:val="24"/>
          <w:szCs w:val="24"/>
        </w:rPr>
        <w:t>30.12.2020</w:t>
      </w:r>
      <w:r w:rsidRPr="00823BA5">
        <w:rPr>
          <w:rFonts w:ascii="Times New Roman" w:hAnsi="Times New Roman" w:cs="Times New Roman"/>
          <w:sz w:val="24"/>
          <w:szCs w:val="24"/>
        </w:rPr>
        <w:t xml:space="preserve">г. № </w:t>
      </w:r>
      <w:r w:rsidR="00120FBE" w:rsidRPr="00823BA5">
        <w:rPr>
          <w:rFonts w:ascii="Times New Roman" w:hAnsi="Times New Roman" w:cs="Times New Roman"/>
          <w:sz w:val="24"/>
          <w:szCs w:val="24"/>
        </w:rPr>
        <w:t xml:space="preserve">34.2, </w:t>
      </w:r>
      <w:r w:rsidRPr="00823BA5">
        <w:rPr>
          <w:rFonts w:ascii="Times New Roman" w:hAnsi="Times New Roman" w:cs="Times New Roman"/>
          <w:sz w:val="24"/>
          <w:szCs w:val="24"/>
        </w:rPr>
        <w:t>Положением  о контрольно - счетном отделе, утвержденным решением  районного Совета депутатов от 24.11.2011г.  № 37.6 (в</w:t>
      </w:r>
      <w:r w:rsidR="00215140" w:rsidRPr="00823BA5">
        <w:rPr>
          <w:rFonts w:ascii="Times New Roman" w:hAnsi="Times New Roman" w:cs="Times New Roman"/>
          <w:sz w:val="24"/>
          <w:szCs w:val="24"/>
        </w:rPr>
        <w:t xml:space="preserve"> ред. изменений), п. 2.4</w:t>
      </w:r>
      <w:r w:rsidRPr="00823BA5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120FBE" w:rsidRPr="00823BA5">
        <w:rPr>
          <w:rFonts w:ascii="Times New Roman" w:hAnsi="Times New Roman" w:cs="Times New Roman"/>
          <w:sz w:val="24"/>
          <w:szCs w:val="24"/>
        </w:rPr>
        <w:t>1</w:t>
      </w:r>
      <w:r w:rsidRPr="00823BA5">
        <w:rPr>
          <w:rFonts w:ascii="Times New Roman" w:hAnsi="Times New Roman" w:cs="Times New Roman"/>
          <w:sz w:val="24"/>
          <w:szCs w:val="24"/>
        </w:rPr>
        <w:t xml:space="preserve"> год, утвержденного решением</w:t>
      </w:r>
      <w:proofErr w:type="gramEnd"/>
      <w:r w:rsidRPr="00823BA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</w:t>
      </w:r>
      <w:r w:rsidR="00120FBE" w:rsidRPr="00823BA5">
        <w:rPr>
          <w:rFonts w:ascii="Times New Roman" w:hAnsi="Times New Roman" w:cs="Times New Roman"/>
          <w:sz w:val="24"/>
          <w:szCs w:val="24"/>
        </w:rPr>
        <w:t>23</w:t>
      </w:r>
      <w:r w:rsidRPr="00823BA5">
        <w:rPr>
          <w:rFonts w:ascii="Times New Roman" w:hAnsi="Times New Roman" w:cs="Times New Roman"/>
          <w:sz w:val="24"/>
          <w:szCs w:val="24"/>
        </w:rPr>
        <w:t>.12.20</w:t>
      </w:r>
      <w:r w:rsidR="00120FBE" w:rsidRPr="00823BA5">
        <w:rPr>
          <w:rFonts w:ascii="Times New Roman" w:hAnsi="Times New Roman" w:cs="Times New Roman"/>
          <w:sz w:val="24"/>
          <w:szCs w:val="24"/>
        </w:rPr>
        <w:t>20</w:t>
      </w:r>
      <w:r w:rsidRPr="00823BA5">
        <w:rPr>
          <w:rFonts w:ascii="Times New Roman" w:hAnsi="Times New Roman" w:cs="Times New Roman"/>
          <w:sz w:val="24"/>
          <w:szCs w:val="24"/>
        </w:rPr>
        <w:t xml:space="preserve">г. № </w:t>
      </w:r>
      <w:r w:rsidR="00120FBE" w:rsidRPr="00823BA5">
        <w:rPr>
          <w:rFonts w:ascii="Times New Roman" w:hAnsi="Times New Roman" w:cs="Times New Roman"/>
          <w:sz w:val="24"/>
          <w:szCs w:val="24"/>
        </w:rPr>
        <w:t>38.13</w:t>
      </w:r>
      <w:r w:rsidRPr="00823BA5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823BA5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823BA5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поселение) о ходе исполнения бюджета муниципального образования «Мельниковское» </w:t>
      </w:r>
      <w:r w:rsidR="009E7926" w:rsidRPr="00823BA5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823BA5" w:rsidRDefault="00F74D01" w:rsidP="00823BA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823BA5" w:rsidRPr="00823BA5">
        <w:rPr>
          <w:rFonts w:ascii="Times New Roman" w:hAnsi="Times New Roman" w:cs="Times New Roman"/>
          <w:sz w:val="24"/>
          <w:szCs w:val="24"/>
        </w:rPr>
        <w:t>1</w:t>
      </w:r>
      <w:r w:rsidRPr="00823BA5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823BA5" w:rsidRPr="00823BA5" w:rsidRDefault="00823BA5" w:rsidP="00823BA5">
      <w:pPr>
        <w:spacing w:line="240" w:lineRule="auto"/>
        <w:ind w:left="-567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615,1 тыс. руб., что составляет   25,7% плановых  бюджетных назначений. Удельный вес собственных доходов в общем объеме доходов бюджета сельского поселения составил 4,3%. За 1 квартал 2021 собственные  доходы исполнены в сумме 26,7 тыс. руб. или на 6,9% плановых бюджетных назначений, т.е. </w:t>
      </w:r>
      <w:proofErr w:type="gramStart"/>
      <w:r w:rsidRPr="00823BA5">
        <w:rPr>
          <w:rFonts w:ascii="Times New Roman" w:hAnsi="Times New Roman" w:cs="Times New Roman"/>
          <w:sz w:val="24"/>
          <w:szCs w:val="24"/>
        </w:rPr>
        <w:t>исполнение не достигло</w:t>
      </w:r>
      <w:proofErr w:type="gramEnd"/>
      <w:r w:rsidRPr="00823BA5">
        <w:rPr>
          <w:rFonts w:ascii="Times New Roman" w:hAnsi="Times New Roman" w:cs="Times New Roman"/>
          <w:sz w:val="24"/>
          <w:szCs w:val="24"/>
        </w:rPr>
        <w:t xml:space="preserve"> 25% уровень исполнения плановых бюджетных назначений. В структуре собственных  доходов 25% уровень исполнения плановых бюджетных </w:t>
      </w:r>
      <w:proofErr w:type="gramStart"/>
      <w:r w:rsidRPr="00823BA5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823BA5">
        <w:rPr>
          <w:rFonts w:ascii="Times New Roman" w:hAnsi="Times New Roman" w:cs="Times New Roman"/>
          <w:sz w:val="24"/>
          <w:szCs w:val="24"/>
        </w:rPr>
        <w:t xml:space="preserve"> также не достигнут ни по одному  доходному источнику, процент исполнения составляет от  0,8% по ЕСХН до 21,2% по налогу на доходы физических лиц.  </w:t>
      </w:r>
      <w:proofErr w:type="gramStart"/>
      <w:r w:rsidRPr="00823BA5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</w:t>
      </w:r>
      <w:r w:rsidRPr="00823BA5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на 1 квартал  отчетного года согласован в сумме 59,0 тыс. руб., т.е. собственные доходы за 1 квартал недовыполнены на 32,3 тыс. руб. или 54,8%.  </w:t>
      </w:r>
      <w:proofErr w:type="gramEnd"/>
    </w:p>
    <w:p w:rsidR="00823BA5" w:rsidRPr="00823BA5" w:rsidRDefault="00823BA5" w:rsidP="00823BA5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823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BA5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01.04.2021г. в сравнении с аналогичным периодом прошлого года (на 01.04.2020г. составляла 85,3 тыс. руб.) уменьшилась на 7,1 тыс. руб. и   составила 78,2 тыс. руб. </w:t>
      </w:r>
    </w:p>
    <w:p w:rsidR="00823BA5" w:rsidRDefault="00823BA5" w:rsidP="00823BA5">
      <w:pPr>
        <w:spacing w:before="40" w:line="240" w:lineRule="auto"/>
        <w:ind w:left="-567" w:right="-17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Безвозмездные поступления  поступили в сумме  588,4 тыс. руб., что составляет 29,4%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BA5" w:rsidRPr="00823BA5" w:rsidRDefault="00823BA5" w:rsidP="00823BA5">
      <w:pPr>
        <w:spacing w:before="40" w:line="240" w:lineRule="auto"/>
        <w:ind w:left="-567" w:right="-17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За 1 квартал 2021г. расходы составили в сумме 529,8 тыс. руб., или 22,2% плановых бюджетных ассигнований, т.е. не достигли 25% уровень исполнения плановых бюджетных ассигнований. В структуре расходов бюджета  по четырем разделам сложился низкий процент исполнения расходов: от 0,6% по разделу «Жилищно-коммунальное хозяйство» до 18,1% плановых бюджетных ассигнований по разделу «Общегосударственные вопросы», т.е. 25% уровень исполнения не достигнут. По  разделам «Национальная экономика», «Культура и кинематография» и «Физическая культура и спорт»  исполнение плановых  бюджетных ассигнований составило 38,8%, 100%  и 53,3% соответственно, т.е. с превышением 25% уровня исполнения плановых бюджетных ассигнований. В сравнении с аналогичным периодом прошлого года,  по четырем  расходным источникам из семи наблюдается увеличение расходов;  по двум -  уменьшение расходов; по одному – расход на уровне прошлого года.</w:t>
      </w:r>
    </w:p>
    <w:p w:rsidR="00823BA5" w:rsidRPr="00823BA5" w:rsidRDefault="00823BA5" w:rsidP="00823BA5">
      <w:pPr>
        <w:spacing w:before="40" w:line="240" w:lineRule="auto"/>
        <w:ind w:left="-567" w:right="-17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в сумме 85,3 тыс. руб., что соответствует Отчету ф. 0503117. </w:t>
      </w:r>
    </w:p>
    <w:p w:rsidR="00823BA5" w:rsidRPr="00823BA5" w:rsidRDefault="0000021B" w:rsidP="00823BA5">
      <w:pPr>
        <w:autoSpaceDE w:val="0"/>
        <w:autoSpaceDN w:val="0"/>
        <w:adjustRightInd w:val="0"/>
        <w:spacing w:line="240" w:lineRule="auto"/>
        <w:ind w:left="-567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823BA5" w:rsidRPr="00823BA5" w:rsidRDefault="0000021B" w:rsidP="00823BA5">
      <w:pPr>
        <w:autoSpaceDE w:val="0"/>
        <w:autoSpaceDN w:val="0"/>
        <w:adjustRightInd w:val="0"/>
        <w:spacing w:line="240" w:lineRule="auto"/>
        <w:ind w:left="-567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823BA5">
        <w:rPr>
          <w:rFonts w:ascii="Times New Roman" w:hAnsi="Times New Roman" w:cs="Times New Roman"/>
          <w:bCs/>
          <w:sz w:val="24"/>
          <w:szCs w:val="24"/>
        </w:rPr>
        <w:t>в</w:t>
      </w:r>
      <w:r w:rsidRPr="00823BA5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823BA5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823BA5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823B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BA5">
        <w:rPr>
          <w:rFonts w:ascii="Times New Roman" w:hAnsi="Times New Roman" w:cs="Times New Roman"/>
          <w:sz w:val="24"/>
          <w:szCs w:val="24"/>
        </w:rPr>
        <w:t>.</w:t>
      </w:r>
    </w:p>
    <w:p w:rsidR="0000021B" w:rsidRPr="00823BA5" w:rsidRDefault="0000021B" w:rsidP="00823BA5">
      <w:pPr>
        <w:autoSpaceDE w:val="0"/>
        <w:autoSpaceDN w:val="0"/>
        <w:adjustRightInd w:val="0"/>
        <w:spacing w:line="240" w:lineRule="auto"/>
        <w:ind w:left="-567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823BA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3BA5" w:rsidRDefault="00823BA5" w:rsidP="00823BA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3BA5" w:rsidRPr="00823BA5" w:rsidRDefault="00823BA5" w:rsidP="00823BA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823BA5" w:rsidRDefault="00A877A6" w:rsidP="00823BA5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 xml:space="preserve">исп. </w:t>
      </w:r>
      <w:r w:rsidR="00823BA5" w:rsidRPr="00823BA5">
        <w:rPr>
          <w:rFonts w:ascii="Times New Roman" w:hAnsi="Times New Roman" w:cs="Times New Roman"/>
          <w:sz w:val="24"/>
          <w:szCs w:val="24"/>
        </w:rPr>
        <w:t>старший</w:t>
      </w:r>
      <w:r w:rsidRPr="00823BA5">
        <w:rPr>
          <w:rFonts w:ascii="Times New Roman" w:hAnsi="Times New Roman" w:cs="Times New Roman"/>
          <w:sz w:val="24"/>
          <w:szCs w:val="24"/>
        </w:rPr>
        <w:t xml:space="preserve"> </w:t>
      </w:r>
      <w:r w:rsidR="001C3750" w:rsidRPr="00823BA5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823BA5">
        <w:rPr>
          <w:rFonts w:ascii="Times New Roman" w:hAnsi="Times New Roman" w:cs="Times New Roman"/>
          <w:sz w:val="24"/>
          <w:szCs w:val="24"/>
        </w:rPr>
        <w:t xml:space="preserve"> </w:t>
      </w:r>
      <w:r w:rsidRPr="00823BA5">
        <w:rPr>
          <w:rFonts w:ascii="Times New Roman" w:hAnsi="Times New Roman" w:cs="Times New Roman"/>
          <w:sz w:val="24"/>
          <w:szCs w:val="24"/>
        </w:rPr>
        <w:t xml:space="preserve"> </w:t>
      </w:r>
      <w:r w:rsidR="00823BA5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823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823BA5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823BA5" w:rsidRDefault="00823BA5" w:rsidP="00823BA5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23BA5">
        <w:rPr>
          <w:rFonts w:ascii="Times New Roman" w:hAnsi="Times New Roman" w:cs="Times New Roman"/>
          <w:sz w:val="24"/>
          <w:szCs w:val="24"/>
        </w:rPr>
        <w:t>05</w:t>
      </w:r>
      <w:r w:rsidR="001C3750" w:rsidRPr="00823BA5">
        <w:rPr>
          <w:rFonts w:ascii="Times New Roman" w:hAnsi="Times New Roman" w:cs="Times New Roman"/>
          <w:sz w:val="24"/>
          <w:szCs w:val="24"/>
        </w:rPr>
        <w:t>.0</w:t>
      </w:r>
      <w:r w:rsidRPr="00823BA5">
        <w:rPr>
          <w:rFonts w:ascii="Times New Roman" w:hAnsi="Times New Roman" w:cs="Times New Roman"/>
          <w:sz w:val="24"/>
          <w:szCs w:val="24"/>
        </w:rPr>
        <w:t>5</w:t>
      </w:r>
      <w:r w:rsidR="001C3750" w:rsidRPr="00823BA5">
        <w:rPr>
          <w:rFonts w:ascii="Times New Roman" w:hAnsi="Times New Roman" w:cs="Times New Roman"/>
          <w:sz w:val="24"/>
          <w:szCs w:val="24"/>
        </w:rPr>
        <w:t>.202</w:t>
      </w:r>
      <w:r w:rsidRPr="00823BA5">
        <w:rPr>
          <w:rFonts w:ascii="Times New Roman" w:hAnsi="Times New Roman" w:cs="Times New Roman"/>
          <w:sz w:val="24"/>
          <w:szCs w:val="24"/>
        </w:rPr>
        <w:t>1</w:t>
      </w:r>
      <w:r w:rsidR="001C3750" w:rsidRPr="00823BA5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20FBE"/>
    <w:rsid w:val="001814B6"/>
    <w:rsid w:val="001B53C8"/>
    <w:rsid w:val="001C3750"/>
    <w:rsid w:val="002055A4"/>
    <w:rsid w:val="00215140"/>
    <w:rsid w:val="00267E09"/>
    <w:rsid w:val="00346850"/>
    <w:rsid w:val="00426A19"/>
    <w:rsid w:val="00537702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23BA5"/>
    <w:rsid w:val="008354D2"/>
    <w:rsid w:val="008C579A"/>
    <w:rsid w:val="00975EDE"/>
    <w:rsid w:val="009E7926"/>
    <w:rsid w:val="00A11F60"/>
    <w:rsid w:val="00A877A6"/>
    <w:rsid w:val="00A94FE3"/>
    <w:rsid w:val="00AB15B3"/>
    <w:rsid w:val="00AD456F"/>
    <w:rsid w:val="00AD5047"/>
    <w:rsid w:val="00B244A7"/>
    <w:rsid w:val="00B71D60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9637-ED51-4322-8735-D08FBC9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2021-05-17T10:54:00Z</dcterms:created>
  <dcterms:modified xsi:type="dcterms:W3CDTF">2021-05-17T10:54:00Z</dcterms:modified>
</cp:coreProperties>
</file>